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BD" w:rsidRPr="00075C18" w:rsidRDefault="004D2ABD" w:rsidP="004D2AB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PRIJEDLOG</w:t>
      </w:r>
    </w:p>
    <w:p w:rsidR="004D2ABD" w:rsidRPr="00075C18" w:rsidRDefault="004D2ABD" w:rsidP="004D2ABD">
      <w:pPr>
        <w:pStyle w:val="NoSpacing"/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4D2ABD" w:rsidRPr="00075C18" w:rsidRDefault="004D2ABD" w:rsidP="004D2ABD">
      <w:pPr>
        <w:pStyle w:val="NoSpacing"/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4D2ABD" w:rsidRPr="00075C18" w:rsidRDefault="004D2ABD" w:rsidP="004D2ABD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4D2ABD" w:rsidRPr="00075C18" w:rsidRDefault="004D2ABD" w:rsidP="004D2ABD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KLASA: 400-06/25-01/</w:t>
      </w:r>
    </w:p>
    <w:p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URBROJ: 2176-18-01-25-1</w:t>
      </w:r>
    </w:p>
    <w:p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Topusko, ….3.2025. godine </w:t>
      </w:r>
    </w:p>
    <w:p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Na temelju članka  49. stavka  Zakona o poljoprivrednom zemljištu („Narodne novine“ broj  20/18, 115/18, 98/19 i 57/22) i članka 31. Statuta Općine Topusko („Službeni vjesnik“ broj 103/23 i 7/25), Općinsko vijeće Općine Topusko na 26. sjednici održanoj dana ...3.2025. godine donijelo je</w:t>
      </w:r>
    </w:p>
    <w:p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Ivješće o izvršenju Programa korištenja sredstava od prodaje i zakupa poljoprivrednog zemljišta u vlasništvu Republike Hrvatske na području Općine Topusko u 2024. godini</w:t>
      </w:r>
    </w:p>
    <w:p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Članak 1.</w:t>
      </w:r>
    </w:p>
    <w:p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0" w:type="dxa"/>
        <w:tblInd w:w="93" w:type="dxa"/>
        <w:tblLook w:val="04A0"/>
      </w:tblPr>
      <w:tblGrid>
        <w:gridCol w:w="9336"/>
        <w:gridCol w:w="276"/>
      </w:tblGrid>
      <w:tr w:rsidR="004D2ABD" w:rsidRPr="00075C18" w:rsidTr="004D2ABD">
        <w:trPr>
          <w:trHeight w:val="255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Ovim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Izvještajem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utvrđuje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se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opis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i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opseg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vezanih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za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razvoj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poljoprivrede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području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Općine  Topusko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izvršenih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2024.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godini</w:t>
            </w:r>
            <w:proofErr w:type="spellEnd"/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D2ABD" w:rsidRPr="00075C18" w:rsidTr="004D2ABD">
        <w:trPr>
          <w:trHeight w:val="255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Članak 2.</w:t>
      </w:r>
    </w:p>
    <w:p w:rsidR="004D2ABD" w:rsidRPr="00075C18" w:rsidRDefault="004D2ABD" w:rsidP="00DC3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ABD" w:rsidRPr="00075C18" w:rsidRDefault="004D2ABD" w:rsidP="00DC3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Sredstva  za ostvarenje Programa za 2024. godinu planirala su se u iznosu od 12.000,00 eura</w:t>
      </w:r>
    </w:p>
    <w:p w:rsidR="004D2ABD" w:rsidRPr="00075C18" w:rsidRDefault="004D2ABD" w:rsidP="00DC3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kao prihod od zakupa poljoprivrednog zemljišta u vlasništvu Republike Hrvatske na području Općine Topusko.</w:t>
      </w:r>
    </w:p>
    <w:p w:rsidR="004D2ABD" w:rsidRPr="00075C18" w:rsidRDefault="004D2ABD" w:rsidP="00075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Ostvarena sredstava iz Programa</w:t>
      </w:r>
      <w:r w:rsidR="00075C18" w:rsidRPr="00075C18">
        <w:rPr>
          <w:rFonts w:ascii="Times New Roman" w:hAnsi="Times New Roman" w:cs="Times New Roman"/>
          <w:sz w:val="24"/>
          <w:szCs w:val="24"/>
        </w:rPr>
        <w:t xml:space="preserve"> </w:t>
      </w:r>
      <w:r w:rsidRPr="00075C18">
        <w:rPr>
          <w:rFonts w:ascii="Times New Roman" w:hAnsi="Times New Roman" w:cs="Times New Roman"/>
          <w:sz w:val="24"/>
          <w:szCs w:val="24"/>
        </w:rPr>
        <w:t>za 2024. planirana su za uređenje ruralnog prostora izgradnjom i održavanjem ruralne infrastrukture vezane uz poljoprivredu, u iznosu 12.000,00 eura</w:t>
      </w:r>
      <w:r w:rsidR="00DC3366" w:rsidRPr="00075C18">
        <w:rPr>
          <w:rFonts w:ascii="Times New Roman" w:hAnsi="Times New Roman" w:cs="Times New Roman"/>
          <w:sz w:val="24"/>
          <w:szCs w:val="24"/>
        </w:rPr>
        <w:t>.</w:t>
      </w:r>
    </w:p>
    <w:p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Članak 3.</w:t>
      </w:r>
    </w:p>
    <w:p w:rsidR="004D2ABD" w:rsidRPr="00075C18" w:rsidRDefault="004D2ABD" w:rsidP="004D2AB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C3366" w:rsidRPr="00075C18" w:rsidRDefault="00DC3366" w:rsidP="00DC3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366" w:rsidRP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Sredstva  ostvarena kao prihod od zakupa poljoprivrednog zemljišta u vlasništvu Republike Hrvatske na području Općine Topusko </w:t>
      </w:r>
      <w:r w:rsidR="00DC3366" w:rsidRPr="00075C18">
        <w:rPr>
          <w:rFonts w:ascii="Times New Roman" w:hAnsi="Times New Roman" w:cs="Times New Roman"/>
          <w:sz w:val="24"/>
          <w:szCs w:val="24"/>
        </w:rPr>
        <w:t>za 2024. godinu su u iznosu od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3366" w:rsidRPr="00075C18">
        <w:rPr>
          <w:rFonts w:ascii="Times New Roman" w:hAnsi="Times New Roman" w:cs="Times New Roman"/>
          <w:sz w:val="24"/>
          <w:szCs w:val="24"/>
        </w:rPr>
        <w:t>0,00 eura.</w:t>
      </w:r>
    </w:p>
    <w:p w:rsidR="00DC3366" w:rsidRPr="00075C18" w:rsidRDefault="00DC3366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Ostvarena sredstava </w:t>
      </w:r>
      <w:r w:rsidR="00075C18" w:rsidRPr="00075C18">
        <w:rPr>
          <w:rFonts w:ascii="Times New Roman" w:hAnsi="Times New Roman" w:cs="Times New Roman"/>
          <w:sz w:val="24"/>
          <w:szCs w:val="24"/>
        </w:rPr>
        <w:t>utrošena su za</w:t>
      </w:r>
      <w:r w:rsidRPr="00075C18">
        <w:rPr>
          <w:rFonts w:ascii="Times New Roman" w:hAnsi="Times New Roman" w:cs="Times New Roman"/>
          <w:sz w:val="24"/>
          <w:szCs w:val="24"/>
        </w:rPr>
        <w:t>za uređenje ruralnog prostora izgradnjom i održavanjem ruralne infrastrukture vezane uz poljoprivredu, u iznosu</w:t>
      </w:r>
      <w:r w:rsidR="00075C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5C18">
        <w:rPr>
          <w:rFonts w:ascii="Times New Roman" w:hAnsi="Times New Roman" w:cs="Times New Roman"/>
          <w:sz w:val="24"/>
          <w:szCs w:val="24"/>
        </w:rPr>
        <w:t>0,00 eura.</w:t>
      </w:r>
    </w:p>
    <w:p w:rsid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5C18" w:rsidRP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366" w:rsidRPr="00075C18" w:rsidRDefault="00DC3366" w:rsidP="00DC3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:rsidR="00DC3366" w:rsidRPr="00075C18" w:rsidRDefault="00DC3366" w:rsidP="00DC3366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Ovaj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objavit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u "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Službenom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vjesniku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DC3366" w:rsidRPr="00075C18" w:rsidRDefault="00DC3366" w:rsidP="00DC336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DC3366" w:rsidRPr="00075C18" w:rsidRDefault="00DC3366" w:rsidP="00DC336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PREDSJEDNIK VIJEĆA</w:t>
      </w:r>
    </w:p>
    <w:p w:rsidR="00DC3366" w:rsidRPr="00075C18" w:rsidRDefault="00DC3366" w:rsidP="00DC3366">
      <w:pPr>
        <w:pStyle w:val="BodyText"/>
        <w:ind w:left="5103"/>
        <w:jc w:val="center"/>
        <w:rPr>
          <w:b/>
          <w:bCs/>
        </w:rPr>
      </w:pPr>
    </w:p>
    <w:p w:rsidR="00DC3366" w:rsidRPr="00075C18" w:rsidRDefault="00DC3366" w:rsidP="00DC3366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C1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Ozren Šukalić</w:t>
      </w:r>
    </w:p>
    <w:p w:rsidR="007851F5" w:rsidRPr="00075C18" w:rsidRDefault="007851F5" w:rsidP="00DC33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366" w:rsidRPr="00075C18" w:rsidRDefault="00DC3366" w:rsidP="00DC33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366" w:rsidRPr="00075C18" w:rsidRDefault="00DC3366" w:rsidP="00DC33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366" w:rsidRPr="00075C18" w:rsidRDefault="00DC3366" w:rsidP="00DC33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3366" w:rsidRPr="00075C18" w:rsidSect="00075C18">
      <w:pgSz w:w="11905" w:h="16837" w:code="9"/>
      <w:pgMar w:top="1440" w:right="1440" w:bottom="1276" w:left="1440" w:header="34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B1A"/>
    <w:multiLevelType w:val="hybridMultilevel"/>
    <w:tmpl w:val="821CD768"/>
    <w:lvl w:ilvl="0" w:tplc="818EC44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B3603"/>
    <w:multiLevelType w:val="hybridMultilevel"/>
    <w:tmpl w:val="DB480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2ABD"/>
    <w:rsid w:val="00075C18"/>
    <w:rsid w:val="004D2ABD"/>
    <w:rsid w:val="007851F5"/>
    <w:rsid w:val="00853BC9"/>
    <w:rsid w:val="00C70D22"/>
    <w:rsid w:val="00D13C6D"/>
    <w:rsid w:val="00DC3366"/>
    <w:rsid w:val="00E56F03"/>
    <w:rsid w:val="00F9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6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ABD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4D2ABD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DC33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C33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IVICA</cp:lastModifiedBy>
  <cp:revision>2</cp:revision>
  <cp:lastPrinted>2025-03-20T08:02:00Z</cp:lastPrinted>
  <dcterms:created xsi:type="dcterms:W3CDTF">2025-03-20T08:09:00Z</dcterms:created>
  <dcterms:modified xsi:type="dcterms:W3CDTF">2025-03-20T08:09:00Z</dcterms:modified>
</cp:coreProperties>
</file>